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24A3" w:rsidRPr="00C461A1" w:rsidRDefault="009D24A3" w:rsidP="009D24A3">
      <w:pPr>
        <w:shd w:val="clear" w:color="auto" w:fill="FFFFFF"/>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color w:val="000000"/>
          <w:sz w:val="23"/>
          <w:szCs w:val="23"/>
          <w:bdr w:val="none" w:sz="0" w:space="0" w:color="auto" w:frame="1"/>
          <w:lang w:eastAsia="ru-RU"/>
        </w:rPr>
        <w:br/>
      </w:r>
      <w:r w:rsidRPr="00C461A1">
        <w:rPr>
          <w:rFonts w:ascii="Verdana" w:eastAsia="Times New Roman" w:hAnsi="Verdana" w:cs="Times New Roman"/>
          <w:b/>
          <w:bCs/>
          <w:color w:val="000000"/>
          <w:sz w:val="23"/>
          <w:lang w:eastAsia="ru-RU"/>
        </w:rPr>
        <w:t>МДМ педагог портфолиосы»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Жұмысты ұйымдастыру: МДМпедагогтардың кәсіби дамуы- ол адамның өз ісінің шебері етіп қалыптастыратын ұзақ процесс. Жаңа формациядағы жаңашыл педагогтар бәсекелестікке қабілетті және МДМ жағдайында өзі-өзін бейімделуі білуі керек.</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Қазіргі педагогтарға өз білімдерін жетілдіру және жаңашалау бойынша  тудырмалар мен материалдары міндетті болуы  қажет: «педагог портфолиосы», «педагогикалық портфель», «тәрбиешінің әдістемелік қоймасы немесе жинағы», «педагогикалық досьесі», «менің кәсіби әрекетім» және т.б.</w:t>
      </w:r>
    </w:p>
    <w:p w:rsidR="009D24A3" w:rsidRPr="00C461A1" w:rsidRDefault="009D24A3" w:rsidP="009D24A3">
      <w:pPr>
        <w:shd w:val="clear" w:color="auto" w:fill="FFFFFF"/>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color w:val="000000"/>
          <w:sz w:val="23"/>
          <w:lang w:eastAsia="ru-RU"/>
        </w:rPr>
        <w:t>Портфолио мазмұны: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color w:val="000000"/>
          <w:sz w:val="23"/>
          <w:u w:val="single"/>
          <w:lang w:eastAsia="ru-RU"/>
        </w:rPr>
        <w:t>1. Педагог туралы мәлімет</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1) Педагог аты –жөні</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2) Білімі: - білім беру мекемесі</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 бітірген жылы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 мамандығы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3) Педагогикалық еңбек өтілі</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4) МДМ жұмыс өтілі</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5) Квалификациялық деңгейі:</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квалификациялық санатының барлығы;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аттестация өткен жылы, күні;</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6) Квалификациялық деңгейін арттыру курсының өтілуі</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7) Оқу деңгейінің барылуы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8) Наградалары мен мадақтаулары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9) кәсіби әрекеттегі мағыналы қол жеткізген қортындылары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color w:val="000000"/>
          <w:sz w:val="23"/>
          <w:lang w:eastAsia="ru-RU"/>
        </w:rPr>
        <w:t>3. Біліктілік деңгейін көтеру:</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негізгі кәсіптік әрекеттегі қиындықтар мен қызығушылықтарды зерттеу     (өзіндік сараптама);</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өзін өзі жетілдіру бағытындағы жұмыс (тақырыптың құрылмы және жұмыстың сатылары);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кәсіптік әрекеттерді іске асыру барысындағы іс шараларға қатысу және өткізу;</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-глоссарий /терминдер сөздігі;</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әдістемелік қор.</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color w:val="000000"/>
          <w:sz w:val="23"/>
          <w:u w:val="single"/>
          <w:lang w:eastAsia="ru-RU"/>
        </w:rPr>
        <w:t>2. МДМ-нің әрекетінің нормативтік-құқықтық базасы (үлгі түрінде құжаттар тізімі  ). Олар МДМ, ЖБМ басшысында және әдіскерінде сақталынуы мүмкін</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1. ҚР «Білім туралы» заңы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2. Бала құқығы туралы конвенция</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3. МДМ туралы типтік нұсқаулық</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4. МДМ заңнамасы.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5. МДМ концепциясы.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6. «Бала денсаулығы мен өмірін қорғау туралы» нұсқаулықтар.</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7. Аттестация  жөнінде нұсқаулық.</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8.МДМ-де жүргізілетін оқыту және тәрбиелеудің мазмұны мен әдістерін бағалаудың критериилері. (бағдарламалары, технологиялары)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9. 2015 жылға дейінгі даму бағдарламасы.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10 МДМ әрекетіне қатысты Білім және Ғылым Министірлігінің хаттары.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color w:val="000000"/>
          <w:sz w:val="23"/>
          <w:u w:val="single"/>
          <w:lang w:eastAsia="ru-RU"/>
        </w:rPr>
        <w:lastRenderedPageBreak/>
        <w:t>3.  Біліктілік деңгейін көтеру</w:t>
      </w:r>
      <w:r w:rsidRPr="00C461A1">
        <w:rPr>
          <w:rFonts w:ascii="Verdana" w:eastAsia="Times New Roman" w:hAnsi="Verdana" w:cs="Times New Roman"/>
          <w:b/>
          <w:bCs/>
          <w:color w:val="000000"/>
          <w:sz w:val="23"/>
          <w:lang w:eastAsia="ru-RU"/>
        </w:rPr>
        <w:t>:</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1</w:t>
      </w:r>
      <w:r w:rsidRPr="00C461A1">
        <w:rPr>
          <w:rFonts w:ascii="Verdana" w:eastAsia="Times New Roman" w:hAnsi="Verdana" w:cs="Times New Roman"/>
          <w:b/>
          <w:bCs/>
          <w:i/>
          <w:iCs/>
          <w:color w:val="000000"/>
          <w:sz w:val="23"/>
          <w:lang w:eastAsia="ru-RU"/>
        </w:rPr>
        <w:t>)</w:t>
      </w:r>
      <w:r w:rsidRPr="00C461A1">
        <w:rPr>
          <w:rFonts w:ascii="Verdana" w:eastAsia="Times New Roman" w:hAnsi="Verdana" w:cs="Times New Roman"/>
          <w:color w:val="000000"/>
          <w:sz w:val="23"/>
          <w:lang w:eastAsia="ru-RU"/>
        </w:rPr>
        <w:t> </w:t>
      </w:r>
      <w:r w:rsidRPr="00C461A1">
        <w:rPr>
          <w:rFonts w:ascii="Verdana" w:eastAsia="Times New Roman" w:hAnsi="Verdana" w:cs="Times New Roman"/>
          <w:b/>
          <w:bCs/>
          <w:i/>
          <w:iCs/>
          <w:color w:val="000000"/>
          <w:sz w:val="23"/>
          <w:lang w:eastAsia="ru-RU"/>
        </w:rPr>
        <w:t>негізгі кәсіптік әрекеттегі қиындықтар мен қызығушылықтарды зерттеу     (өзіндік талдау)</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Нәтижесі  педагогтың өзіне ғана белгілі болғандықтан және өзінің құзіреттілігін өзгелерден жасыруға тырыспайтындықтан,  өзіндік талдау жүргізу кәсіби құзіреттіліктің деңгейін айқындауда жүргізілетін жұмыстың тиімді түрі болып саналады.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Сараптама жүргізу мақсатында педагогқа диагностикалық карта қолдануға болады.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(қосымша № 1)</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2</w:t>
      </w:r>
      <w:r w:rsidRPr="00C461A1">
        <w:rPr>
          <w:rFonts w:ascii="Verdana" w:eastAsia="Times New Roman" w:hAnsi="Verdana" w:cs="Times New Roman"/>
          <w:b/>
          <w:bCs/>
          <w:i/>
          <w:iCs/>
          <w:color w:val="000000"/>
          <w:sz w:val="23"/>
          <w:lang w:eastAsia="ru-RU"/>
        </w:rPr>
        <w:t>) Өзіндік талдау жүргізгеннен кейін педагогқа қиындық туғызған сұрақтарды зерттеу мақсатында өзін өзі жетілдіру тақырыбын құру керек.</w:t>
      </w:r>
    </w:p>
    <w:p w:rsidR="009D24A3" w:rsidRPr="00C461A1" w:rsidRDefault="009D24A3" w:rsidP="009D24A3">
      <w:pPr>
        <w:shd w:val="clear" w:color="auto" w:fill="FFFFFF"/>
        <w:spacing w:after="0" w:line="240" w:lineRule="auto"/>
        <w:ind w:left="360"/>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Тақырыпты құру «_________». Өзін өзі жетілдіру тақырыбын таңдауға негіз (тақырыпты таңдау алда шешілетін және балалардың білімінде нәтиже беретін мәселелерден туындауы керек). Тақырып таңдауға тиімді – 3 жыл ( 5 жылға дейін).</w:t>
      </w:r>
    </w:p>
    <w:p w:rsidR="009D24A3" w:rsidRPr="00C461A1" w:rsidRDefault="009D24A3" w:rsidP="009D24A3">
      <w:pPr>
        <w:shd w:val="clear" w:color="auto" w:fill="FFFFFF"/>
        <w:spacing w:after="0" w:line="240" w:lineRule="auto"/>
        <w:textAlignment w:val="baseline"/>
        <w:outlineLvl w:val="0"/>
        <w:rPr>
          <w:rFonts w:ascii="Verdana" w:eastAsia="Times New Roman" w:hAnsi="Verdana" w:cs="Times New Roman"/>
          <w:b/>
          <w:bCs/>
          <w:color w:val="000000"/>
          <w:kern w:val="36"/>
          <w:sz w:val="23"/>
          <w:szCs w:val="23"/>
          <w:lang w:eastAsia="ru-RU"/>
        </w:rPr>
      </w:pPr>
      <w:r w:rsidRPr="00C461A1">
        <w:rPr>
          <w:rFonts w:ascii="Verdana" w:eastAsia="Times New Roman" w:hAnsi="Verdana" w:cs="Times New Roman"/>
          <w:b/>
          <w:bCs/>
          <w:color w:val="000000"/>
          <w:kern w:val="36"/>
          <w:sz w:val="23"/>
          <w:szCs w:val="23"/>
          <w:lang w:eastAsia="ru-RU"/>
        </w:rPr>
        <w:t>1)    Жұмыстың мақсаты</w:t>
      </w:r>
    </w:p>
    <w:p w:rsidR="009D24A3" w:rsidRPr="00C461A1" w:rsidRDefault="009D24A3" w:rsidP="009D24A3">
      <w:pPr>
        <w:shd w:val="clear" w:color="auto" w:fill="FFFFFF"/>
        <w:spacing w:after="0" w:line="240" w:lineRule="auto"/>
        <w:ind w:left="360"/>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2)    Міндеттері</w:t>
      </w:r>
    </w:p>
    <w:p w:rsidR="009D24A3" w:rsidRPr="00C461A1" w:rsidRDefault="009D24A3" w:rsidP="009D24A3">
      <w:pPr>
        <w:shd w:val="clear" w:color="auto" w:fill="FFFFFF"/>
        <w:spacing w:after="0" w:line="240" w:lineRule="auto"/>
        <w:ind w:left="360"/>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3)    Болжам –күтілетін нәтижеге жетудің жолдары мен құралдарын сипттайтын ғылыми болжау.</w:t>
      </w:r>
    </w:p>
    <w:p w:rsidR="009D24A3" w:rsidRPr="00C461A1" w:rsidRDefault="009D24A3" w:rsidP="009D24A3">
      <w:pPr>
        <w:shd w:val="clear" w:color="auto" w:fill="FFFFFF"/>
        <w:spacing w:after="0" w:line="240" w:lineRule="auto"/>
        <w:ind w:left="360"/>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4)    Жұмыстардың мерзімі (өзін өзі жетілдіру жұмысы 3 жылға жоспарланады)</w:t>
      </w:r>
    </w:p>
    <w:p w:rsidR="009D24A3" w:rsidRPr="00C461A1" w:rsidRDefault="009D24A3" w:rsidP="009D24A3">
      <w:pPr>
        <w:shd w:val="clear" w:color="auto" w:fill="FFFFFF"/>
        <w:spacing w:after="0" w:line="240" w:lineRule="auto"/>
        <w:ind w:left="360"/>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5)    Жұмыстардың сатылары:</w:t>
      </w:r>
    </w:p>
    <w:p w:rsidR="009D24A3" w:rsidRPr="00C461A1" w:rsidRDefault="009D24A3" w:rsidP="009D24A3">
      <w:pPr>
        <w:shd w:val="clear" w:color="auto" w:fill="FFFFFF"/>
        <w:spacing w:after="0" w:line="240" w:lineRule="auto"/>
        <w:ind w:left="435"/>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болжамдық (сараптама)</w:t>
      </w:r>
    </w:p>
    <w:p w:rsidR="009D24A3" w:rsidRPr="00C461A1" w:rsidRDefault="009D24A3" w:rsidP="009D24A3">
      <w:pPr>
        <w:shd w:val="clear" w:color="auto" w:fill="FFFFFF"/>
        <w:spacing w:after="0" w:line="240" w:lineRule="auto"/>
        <w:ind w:left="435"/>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ұйымдастырушылық (ұйымдастырушылы-болжамдық)</w:t>
      </w:r>
    </w:p>
    <w:p w:rsidR="009D24A3" w:rsidRPr="00C461A1" w:rsidRDefault="009D24A3" w:rsidP="009D24A3">
      <w:pPr>
        <w:shd w:val="clear" w:color="auto" w:fill="FFFFFF"/>
        <w:spacing w:after="0" w:line="240" w:lineRule="auto"/>
        <w:ind w:left="435"/>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іс-жүзінде</w:t>
      </w:r>
    </w:p>
    <w:p w:rsidR="009D24A3" w:rsidRPr="00C461A1" w:rsidRDefault="009D24A3" w:rsidP="009D24A3">
      <w:pPr>
        <w:shd w:val="clear" w:color="auto" w:fill="FFFFFF"/>
        <w:spacing w:after="0" w:line="240" w:lineRule="auto"/>
        <w:ind w:left="435"/>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біріктіру</w:t>
      </w:r>
    </w:p>
    <w:tbl>
      <w:tblPr>
        <w:tblW w:w="0" w:type="auto"/>
        <w:shd w:val="clear" w:color="auto" w:fill="FFFFFF"/>
        <w:tblCellMar>
          <w:left w:w="0" w:type="dxa"/>
          <w:right w:w="0" w:type="dxa"/>
        </w:tblCellMar>
        <w:tblLook w:val="04A0" w:firstRow="1" w:lastRow="0" w:firstColumn="1" w:lastColumn="0" w:noHBand="0" w:noVBand="1"/>
      </w:tblPr>
      <w:tblGrid>
        <w:gridCol w:w="2714"/>
        <w:gridCol w:w="2471"/>
        <w:gridCol w:w="1306"/>
        <w:gridCol w:w="2848"/>
      </w:tblGrid>
      <w:tr w:rsidR="009D24A3" w:rsidRPr="00C461A1" w:rsidTr="00CD47E3">
        <w:tc>
          <w:tcPr>
            <w:tcW w:w="3131"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Жұмыстың бағыты</w:t>
            </w:r>
          </w:p>
        </w:tc>
        <w:tc>
          <w:tcPr>
            <w:tcW w:w="2813"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Жұмыстың мазмұны</w:t>
            </w:r>
          </w:p>
        </w:tc>
        <w:tc>
          <w:tcPr>
            <w:tcW w:w="1407"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Мерзімі</w:t>
            </w:r>
          </w:p>
        </w:tc>
        <w:tc>
          <w:tcPr>
            <w:tcW w:w="3366"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Күтілетін нәтиже</w:t>
            </w:r>
          </w:p>
        </w:tc>
      </w:tr>
      <w:tr w:rsidR="009D24A3" w:rsidRPr="00C461A1" w:rsidTr="00CD47E3">
        <w:tc>
          <w:tcPr>
            <w:tcW w:w="3131"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c>
          <w:tcPr>
            <w:tcW w:w="2813"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c>
          <w:tcPr>
            <w:tcW w:w="1407"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c>
          <w:tcPr>
            <w:tcW w:w="3366"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bl>
    <w:p w:rsidR="009D24A3" w:rsidRPr="00C461A1" w:rsidRDefault="009D24A3" w:rsidP="009D24A3">
      <w:pPr>
        <w:shd w:val="clear" w:color="auto" w:fill="FFFFFF"/>
        <w:spacing w:after="0" w:line="240" w:lineRule="auto"/>
        <w:ind w:left="75"/>
        <w:textAlignment w:val="baseline"/>
        <w:rPr>
          <w:rFonts w:ascii="Verdana" w:eastAsia="Times New Roman" w:hAnsi="Verdana" w:cs="Times New Roman"/>
          <w:color w:val="000000"/>
          <w:sz w:val="23"/>
          <w:szCs w:val="23"/>
          <w:lang w:eastAsia="ru-RU"/>
        </w:rPr>
      </w:pPr>
    </w:p>
    <w:p w:rsidR="009D24A3" w:rsidRPr="00C461A1" w:rsidRDefault="009D24A3" w:rsidP="009D24A3">
      <w:pPr>
        <w:shd w:val="clear" w:color="auto" w:fill="FFFFFF"/>
        <w:spacing w:after="0" w:line="240" w:lineRule="auto"/>
        <w:ind w:left="360"/>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ind w:left="360"/>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ind w:left="360"/>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color w:val="000000"/>
          <w:sz w:val="23"/>
          <w:lang w:eastAsia="ru-RU"/>
        </w:rPr>
        <w:t>Өзін өзі жетілдіру жұмысының сатылары: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i/>
          <w:iCs/>
          <w:color w:val="000000"/>
          <w:sz w:val="23"/>
          <w:lang w:eastAsia="ru-RU"/>
        </w:rPr>
        <w:t>- ақпараттық-аналиткалық (кіріспе-таныстыру).</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БКИ ПК біліктілік көтеру курстары, кәсіби шеберлігін қайта даярлау және жоғары кәсіби білім алу, дәріс алу, ғылыми-әдістемелік әдебиеттерді оқу , алған мәліметтерді сараптау үшін, педагогқа қиын соққан сұрақтарды , туған қиындықтарды зерттеу мақсатында сапарлар мен саяхаттар.</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Осы сатының қортындысы: педагогта теориялық білімнің бірігуінің қалыптасуы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i/>
          <w:iCs/>
          <w:color w:val="000000"/>
          <w:sz w:val="23"/>
          <w:lang w:eastAsia="ru-RU"/>
        </w:rPr>
        <w:t>- іс жүзіне енгізу</w:t>
      </w:r>
      <w:r w:rsidRPr="00C461A1">
        <w:rPr>
          <w:rFonts w:ascii="Verdana" w:eastAsia="Times New Roman" w:hAnsi="Verdana" w:cs="Times New Roman"/>
          <w:color w:val="000000"/>
          <w:sz w:val="23"/>
          <w:szCs w:val="23"/>
          <w:lang w:eastAsia="ru-RU"/>
        </w:rPr>
        <w:t>(әрекет нәтижесін күнделікке түсіріп отыруға болады);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i/>
          <w:iCs/>
          <w:color w:val="000000"/>
          <w:sz w:val="23"/>
          <w:lang w:eastAsia="ru-RU"/>
        </w:rPr>
        <w:t>- тақырып бойынша жинақталған тәжірибені көрсету</w:t>
      </w:r>
      <w:r w:rsidRPr="00C461A1">
        <w:rPr>
          <w:rFonts w:ascii="Verdana" w:eastAsia="Times New Roman" w:hAnsi="Verdana" w:cs="Times New Roman"/>
          <w:color w:val="000000"/>
          <w:sz w:val="23"/>
          <w:szCs w:val="23"/>
          <w:lang w:eastAsia="ru-RU"/>
        </w:rPr>
        <w:t>. Педкеңесте баяндама оқу, пед.оқуларға қатысу, ата-аналар жиналысында сөйлеу, мақалалардың жарық көруі, сабақтардың конспект жоспарлары немесе оқу- әдістемелік нұсқаулар (жұмыс сатыларын перспективтік жоспар түрінде беруге болады, 2-3 жылға);</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i/>
          <w:iCs/>
          <w:color w:val="000000"/>
          <w:sz w:val="23"/>
          <w:lang w:eastAsia="ru-RU"/>
        </w:rPr>
        <w:t>- кәсіби әрекетті іске асыру барысында іс-шараларға қатысу және өткізу</w:t>
      </w:r>
      <w:r w:rsidRPr="00C461A1">
        <w:rPr>
          <w:rFonts w:ascii="Verdana" w:eastAsia="Times New Roman" w:hAnsi="Verdana" w:cs="Times New Roman"/>
          <w:color w:val="000000"/>
          <w:sz w:val="23"/>
          <w:szCs w:val="23"/>
          <w:lang w:eastAsia="ru-RU"/>
        </w:rPr>
        <w:t xml:space="preserve">. (ашық сабақтарға, ата-аналар жиналысына, пікірталастарға, </w:t>
      </w:r>
      <w:r w:rsidRPr="00C461A1">
        <w:rPr>
          <w:rFonts w:ascii="Verdana" w:eastAsia="Times New Roman" w:hAnsi="Verdana" w:cs="Times New Roman"/>
          <w:color w:val="000000"/>
          <w:sz w:val="23"/>
          <w:szCs w:val="23"/>
          <w:lang w:eastAsia="ru-RU"/>
        </w:rPr>
        <w:lastRenderedPageBreak/>
        <w:t>пайдалы бос уақыттарға және т.б .қатысу). Есепке алу үшін кесте жүргізуге болады .</w:t>
      </w:r>
    </w:p>
    <w:tbl>
      <w:tblPr>
        <w:tblW w:w="0" w:type="auto"/>
        <w:shd w:val="clear" w:color="auto" w:fill="FFFFFF"/>
        <w:tblCellMar>
          <w:left w:w="0" w:type="dxa"/>
          <w:right w:w="0" w:type="dxa"/>
        </w:tblCellMar>
        <w:tblLook w:val="04A0" w:firstRow="1" w:lastRow="0" w:firstColumn="1" w:lastColumn="0" w:noHBand="0" w:noVBand="1"/>
      </w:tblPr>
      <w:tblGrid>
        <w:gridCol w:w="1945"/>
        <w:gridCol w:w="1794"/>
        <w:gridCol w:w="1851"/>
        <w:gridCol w:w="1746"/>
        <w:gridCol w:w="2003"/>
      </w:tblGrid>
      <w:tr w:rsidR="009D24A3" w:rsidRPr="00C461A1" w:rsidTr="00CD47E3">
        <w:tc>
          <w:tcPr>
            <w:tcW w:w="2428"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Сабақтың жүргізілу мерзімі мен орыны</w:t>
            </w:r>
          </w:p>
        </w:tc>
        <w:tc>
          <w:tcPr>
            <w:tcW w:w="2143"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топ,жасы,</w:t>
            </w:r>
          </w:p>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балалар саны</w:t>
            </w:r>
          </w:p>
        </w:tc>
        <w:tc>
          <w:tcPr>
            <w:tcW w:w="2143"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Тақырыбы,</w:t>
            </w:r>
          </w:p>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мақсаты</w:t>
            </w:r>
          </w:p>
        </w:tc>
        <w:tc>
          <w:tcPr>
            <w:tcW w:w="2143"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Мазмұны</w:t>
            </w:r>
          </w:p>
        </w:tc>
        <w:tc>
          <w:tcPr>
            <w:tcW w:w="2143"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Сабақтың сараптамалық шешімі (өзіндік талдау)</w:t>
            </w:r>
          </w:p>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2428"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c>
          <w:tcPr>
            <w:tcW w:w="2143"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c>
          <w:tcPr>
            <w:tcW w:w="2143"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c>
          <w:tcPr>
            <w:tcW w:w="2143"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c>
          <w:tcPr>
            <w:tcW w:w="2143"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bl>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i/>
          <w:iCs/>
          <w:color w:val="000000"/>
          <w:sz w:val="23"/>
          <w:lang w:eastAsia="ru-RU"/>
        </w:rPr>
        <w:t>- глоссарий</w:t>
      </w:r>
      <w:r w:rsidRPr="00C461A1">
        <w:rPr>
          <w:rFonts w:ascii="Verdana" w:eastAsia="Times New Roman" w:hAnsi="Verdana" w:cs="Times New Roman"/>
          <w:color w:val="000000"/>
          <w:sz w:val="23"/>
          <w:szCs w:val="23"/>
          <w:lang w:eastAsia="ru-RU"/>
        </w:rPr>
        <w:t>. Бұл тарау сөздік мақалалардан тұрады, педагогикалық, психологиялық және медициналық терминдердің анықтамалығы , арнайы білімсіз сапалы педагогикалық процесті жүзеге асыру мүмкін емес.</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әдістемелік қор. Педагог қолданатын мақалала түрлі материалдар (мақалалар, конспекттар, әдістемелер, рефераттар, т.б.) сақталатын айрықша ақпараттық банк болып табылады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color w:val="000000"/>
          <w:sz w:val="23"/>
          <w:lang w:eastAsia="ru-RU"/>
        </w:rPr>
        <w:t>4. Жетекші педагогогикалық тәжірибе материалдарын жалпылау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Бұл тарау педагогтың жеке өнімінің деңгейінің, кәсіптік әрекетінің маңыздылығының және сәттілігінің куәсі.</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ЖПТ жалпылау түрлі жолдармен іске асырылады: оқу-әдістемелік немесе оқу-көрнекілік нұсқаулығын жасап шығару, педагогикалық оқуларда сөйлеу, фотоальбом шығару, бейнефильм, мақала жазу (бұл кең таралған түрі).</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(қосымша № 2)</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color w:val="000000"/>
          <w:sz w:val="23"/>
          <w:lang w:eastAsia="ru-RU"/>
        </w:rPr>
        <w:t>5. Педагог рейтингісі/көрсеткіші</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Бұл тарауда МДМ әкімшілігінің, ата-аналардың пікірі, мақтау қағаздары, дипломдар, сайыстарға, ашық көріністерге қатысқаны үшін наградалары, т.б. болуы мүмкін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i/>
          <w:iCs/>
          <w:color w:val="000000"/>
          <w:sz w:val="23"/>
          <w:lang w:eastAsia="ru-RU"/>
        </w:rPr>
        <w:t>Қосымша № 1.</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color w:val="000000"/>
          <w:sz w:val="23"/>
          <w:lang w:eastAsia="ru-RU"/>
        </w:rPr>
        <w:t>Жаңашыл сапалы білім беруді ұйымдастыруда МДМ-нің педагогында туындаған қиындықтарды зерттеу сауалнамасы.</w:t>
      </w:r>
    </w:p>
    <w:p w:rsidR="009D24A3" w:rsidRPr="00C461A1" w:rsidRDefault="009D24A3" w:rsidP="009D24A3">
      <w:pPr>
        <w:shd w:val="clear" w:color="auto" w:fill="FFFFFF"/>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color w:val="000000"/>
          <w:sz w:val="23"/>
          <w:lang w:eastAsia="ru-RU"/>
        </w:rPr>
        <w:t>(МДМ педагогының өзіндік талдауы)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bl>
      <w:tblPr>
        <w:tblW w:w="0" w:type="auto"/>
        <w:shd w:val="clear" w:color="auto" w:fill="FFFFFF"/>
        <w:tblCellMar>
          <w:left w:w="0" w:type="dxa"/>
          <w:right w:w="0" w:type="dxa"/>
        </w:tblCellMar>
        <w:tblLook w:val="04A0" w:firstRow="1" w:lastRow="0" w:firstColumn="1" w:lastColumn="0" w:noHBand="0" w:noVBand="1"/>
      </w:tblPr>
      <w:tblGrid>
        <w:gridCol w:w="7154"/>
        <w:gridCol w:w="2185"/>
      </w:tblGrid>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Сұрақтың мазмұны</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Жауап түрі</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МДМ жағдайында оқу-тәрбие процесін ұйымдастыруды құруға қажет мектеп жасына дейінгі балалардың анатомо-физиологиялық және психологиялық ерекшелігінбілуі.</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Педагогикалық талдау жасай алуы</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Сабақтың типін таңдауы және оны жүргізу жылдамдығы</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Оқу процесінің тәжірибеге бағытталынуын қамтамасыз етілінуі (тәрбиеленушілердің алған білімдері мен дағдыларын іс-жүзінде қолдануға мүмкіндік тудыру)</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lastRenderedPageBreak/>
              <w:t>Оқу-тәрбиелеу процесін жоспарлай алуы</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Қандай-да бір әдіс тәсілдерді  тиімді таңдай алуы , оның сәйкестігі мен қатысын білу</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Тәрбиеленушілерді дамытуға бағытталған әдістерді қолдану</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Тәрбиеленушілерді тәрбиелеуде және дамытуда түрлі оқыту технологияларын қолдануы және білуі</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Оқуға дайындығы және көзқарасы әр түрлі балаларға деңгейлік көмек көрсету</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Денсаулықты сақтау технологияларын қолдану</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Топта жағымды жағдай туғызу:</w:t>
            </w:r>
          </w:p>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гигиеналық;</w:t>
            </w:r>
          </w:p>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эстетикалық</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Өзінің жеке басының балаларға іс жүзінде тәрбиелік ықпал етуімен қамтамасыз ету</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Жүргізген сабақтардың оқыту, тәрбиелеу және дамыту нәтижесінің сараптамасын жасай алу   </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r w:rsidR="009D24A3" w:rsidRPr="00C461A1" w:rsidTr="00CD47E3">
        <w:tc>
          <w:tcPr>
            <w:tcW w:w="8640"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Ата–аналармен және әлеуметпен белсенді қарым-қатынасқа түсе алуы</w:t>
            </w:r>
          </w:p>
        </w:tc>
        <w:tc>
          <w:tcPr>
            <w:tcW w:w="2612" w:type="dxa"/>
            <w:tcBorders>
              <w:top w:val="single" w:sz="6" w:space="0" w:color="D0D0D0"/>
              <w:left w:val="single" w:sz="6" w:space="0" w:color="D0D0D0"/>
              <w:bottom w:val="single" w:sz="6" w:space="0" w:color="D0D0D0"/>
              <w:right w:val="single" w:sz="6" w:space="0" w:color="D0D0D0"/>
            </w:tcBorders>
            <w:shd w:val="clear" w:color="auto" w:fill="auto"/>
            <w:tcMar>
              <w:top w:w="50" w:type="dxa"/>
              <w:left w:w="50" w:type="dxa"/>
              <w:bottom w:w="50" w:type="dxa"/>
              <w:right w:w="50" w:type="dxa"/>
            </w:tcMar>
            <w:hideMark/>
          </w:tcPr>
          <w:p w:rsidR="009D24A3" w:rsidRPr="00C461A1" w:rsidRDefault="009D24A3" w:rsidP="00CD47E3">
            <w:pPr>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tc>
      </w:tr>
    </w:tbl>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p>
    <w:p w:rsidR="009D24A3"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p>
    <w:p w:rsidR="009D24A3"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i/>
          <w:iCs/>
          <w:color w:val="000000"/>
          <w:sz w:val="23"/>
          <w:lang w:eastAsia="ru-RU"/>
        </w:rPr>
        <w:t>Қосымша № 2.</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Pr="00C461A1" w:rsidRDefault="009D24A3" w:rsidP="009D24A3">
      <w:pPr>
        <w:shd w:val="clear" w:color="auto" w:fill="FFFFFF"/>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color w:val="000000"/>
          <w:sz w:val="23"/>
          <w:lang w:eastAsia="ru-RU"/>
        </w:rPr>
        <w:t>Тәжірибені сипаттау құрылымының  нұсқасы.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i/>
          <w:iCs/>
          <w:color w:val="000000"/>
          <w:sz w:val="23"/>
          <w:lang w:eastAsia="ru-RU"/>
        </w:rPr>
        <w:t>         1. Түсініктеме хат.</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Түсініктеме хат МДМ-гі қарама-қайшылықтарды ашады,  шешімімен педагог айналысқан мақсаттар мен міндеттер құрылады, тәжірибе жинақталған жағдай сипатталынады;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r w:rsidRPr="00C461A1">
        <w:rPr>
          <w:rFonts w:ascii="Verdana" w:eastAsia="Times New Roman" w:hAnsi="Verdana" w:cs="Times New Roman"/>
          <w:color w:val="000000"/>
          <w:sz w:val="23"/>
          <w:lang w:eastAsia="ru-RU"/>
        </w:rPr>
        <w:t> </w:t>
      </w:r>
      <w:r w:rsidRPr="00C461A1">
        <w:rPr>
          <w:rFonts w:ascii="Verdana" w:eastAsia="Times New Roman" w:hAnsi="Verdana" w:cs="Times New Roman"/>
          <w:b/>
          <w:bCs/>
          <w:i/>
          <w:iCs/>
          <w:color w:val="000000"/>
          <w:sz w:val="23"/>
          <w:lang w:eastAsia="ru-RU"/>
        </w:rPr>
        <w:t>2. Негізгі бөлім.</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Педагогтың өз тәжірибесін суреттеуі. Тәжірибенің жасалынуын көрсету. Оны қозғалыста сипаттау қажет , мақсатқа жету жолында пайда болған қиындықтарды , бөгеттерді, , оларды жеңу жолдарын айқындау.   Жаңаның, қолайлының, ерекшенің сипатталынуына және талдануына айрықша көңіл бөлу</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r w:rsidRPr="00C461A1">
        <w:rPr>
          <w:rFonts w:ascii="Verdana" w:eastAsia="Times New Roman" w:hAnsi="Verdana" w:cs="Times New Roman"/>
          <w:color w:val="000000"/>
          <w:sz w:val="23"/>
          <w:lang w:eastAsia="ru-RU"/>
        </w:rPr>
        <w:t> </w:t>
      </w:r>
      <w:r w:rsidRPr="00C461A1">
        <w:rPr>
          <w:rFonts w:ascii="Verdana" w:eastAsia="Times New Roman" w:hAnsi="Verdana" w:cs="Times New Roman"/>
          <w:b/>
          <w:bCs/>
          <w:i/>
          <w:iCs/>
          <w:color w:val="000000"/>
          <w:sz w:val="23"/>
          <w:lang w:eastAsia="ru-RU"/>
        </w:rPr>
        <w:t>3. Қорытынды бөлім.</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Жұмыстың жеткен жетістіктерін ашып көрсетуі керек. Онда жұмыс әдісінің тиімді жақтары беріледі, оның нәтижесіне қарап қорытынды жасалынады (оң жақтары және теріс жақтары көрсетілінеді). Келген шешім бойынша  алға қойылған жұмыстың  жоспары құрылады</w:t>
      </w:r>
    </w:p>
    <w:p w:rsidR="009D24A3"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w:t>
      </w:r>
    </w:p>
    <w:p w:rsidR="009D24A3"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p>
    <w:p w:rsidR="009D24A3"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p>
    <w:p w:rsidR="009D24A3"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p>
    <w:p w:rsidR="009D24A3"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lastRenderedPageBreak/>
        <w:t> </w:t>
      </w:r>
      <w:r w:rsidRPr="00C461A1">
        <w:rPr>
          <w:rFonts w:ascii="Verdana" w:eastAsia="Times New Roman" w:hAnsi="Verdana" w:cs="Times New Roman"/>
          <w:color w:val="000000"/>
          <w:sz w:val="23"/>
          <w:lang w:eastAsia="ru-RU"/>
        </w:rPr>
        <w:t> </w:t>
      </w:r>
      <w:r w:rsidRPr="00C461A1">
        <w:rPr>
          <w:rFonts w:ascii="Verdana" w:eastAsia="Times New Roman" w:hAnsi="Verdana" w:cs="Times New Roman"/>
          <w:b/>
          <w:bCs/>
          <w:i/>
          <w:iCs/>
          <w:color w:val="000000"/>
          <w:sz w:val="23"/>
          <w:lang w:eastAsia="ru-RU"/>
        </w:rPr>
        <w:t>4. Әдебиеттер тізімі.</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Міндетті түрде кітаптың атауының, авторының, баспаның, баспадан шыққан жылының және беттерінің  көрсетілінуі керек.</w:t>
      </w:r>
    </w:p>
    <w:p w:rsidR="009D24A3" w:rsidRPr="00C461A1" w:rsidRDefault="009D24A3" w:rsidP="009D24A3">
      <w:pPr>
        <w:shd w:val="clear" w:color="auto" w:fill="FFFFFF"/>
        <w:spacing w:after="0" w:line="240" w:lineRule="auto"/>
        <w:jc w:val="center"/>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b/>
          <w:bCs/>
          <w:color w:val="000000"/>
          <w:sz w:val="23"/>
          <w:lang w:eastAsia="ru-RU"/>
        </w:rPr>
        <w:t>МДМ педагогтың құжаттарының тізім нұсқасы.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1. ҚР Мемлекеттік жалпыға міндетті білім стандартыан (МЖБС, Астана, 2001 жыл)</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2. Әдістемелік-нұсқаулық хат,  Алматы қ., 2006 жыл ( 2006-2007 оқу жылдарына)                                                           </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3. 5-7 жас арасындағы балабақшаның мектепалды дайындық балаларына арналған бағдарлама (МДМ үшін) Ред. Караев Ж.А., Исмаилова Д.А., Попова Т.Н., Алматы, 1999 жыл.</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4. 5-7 жас арасындағы  мектепалды дайындық балаларына, мектеп жағдайында құрастырғандар: Татаурова Н.Л., Шепелева А.П., Тирская И.А.  т.б., Семипалатинск, 1999 жыл.</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5. Балаларды тіркеу және сабаққа қатысу журналы.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6. Бағдарламаның барлық тарауларына жасалған перспективтік жоспар (айға, кварталына, жылға жасауға болады)</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7. Күнтізбелік жоспар.</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8. Балалардың бағдарлама материалдарын меңгеру мониторингі. Талдау.</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9. Біліктілік санатын көтеруге материалдар жинақтауға арналған папка.</w:t>
      </w:r>
    </w:p>
    <w:p w:rsidR="009D24A3" w:rsidRPr="00C461A1" w:rsidRDefault="009D24A3" w:rsidP="009D24A3">
      <w:pPr>
        <w:shd w:val="clear" w:color="auto" w:fill="FFFFFF"/>
        <w:spacing w:after="0" w:line="240" w:lineRule="auto"/>
        <w:textAlignment w:val="baseline"/>
        <w:rPr>
          <w:rFonts w:ascii="Verdana" w:eastAsia="Times New Roman" w:hAnsi="Verdana" w:cs="Times New Roman"/>
          <w:color w:val="000000"/>
          <w:sz w:val="23"/>
          <w:szCs w:val="23"/>
          <w:lang w:eastAsia="ru-RU"/>
        </w:rPr>
      </w:pPr>
      <w:r w:rsidRPr="00C461A1">
        <w:rPr>
          <w:rFonts w:ascii="Verdana" w:eastAsia="Times New Roman" w:hAnsi="Verdana" w:cs="Times New Roman"/>
          <w:color w:val="000000"/>
          <w:sz w:val="23"/>
          <w:szCs w:val="23"/>
          <w:lang w:eastAsia="ru-RU"/>
        </w:rPr>
        <w:t>   (өзін өзі жетілдіру бойынша).</w:t>
      </w:r>
    </w:p>
    <w:p w:rsidR="00651D6C" w:rsidRDefault="00651D6C">
      <w:bookmarkStart w:id="0" w:name="_GoBack"/>
      <w:bookmarkEnd w:id="0"/>
    </w:p>
    <w:sectPr w:rsidR="00651D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4A3"/>
    <w:rsid w:val="00651D6C"/>
    <w:rsid w:val="009D2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F0BFC5-96E3-4889-8683-594CF2277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24A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1290</Words>
  <Characters>7359</Characters>
  <Application>Microsoft Office Word</Application>
  <DocSecurity>0</DocSecurity>
  <Lines>61</Lines>
  <Paragraphs>17</Paragraphs>
  <ScaleCrop>false</ScaleCrop>
  <Company/>
  <LinksUpToDate>false</LinksUpToDate>
  <CharactersWithSpaces>8632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dcterms:created xsi:type="dcterms:W3CDTF">2022-05-12T11:27:00Z</dcterms:created>
  <dcterms:modified xsi:type="dcterms:W3CDTF">2022-05-12T11:27:00Z</dcterms:modified>
</cp:coreProperties>
</file>